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chmura hybrydowa to przyszłość 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&lt;strong&gt;chmura hybrydowa&lt;/strong&gt;? Jakie korzyści wynikają z jej wdrożenia? Dlaczego firmy coraz częściej się na nią decydują?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chmura hybrydowa i jakie ma zalety?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Chmura hybrydowa</w:t>
      </w:r>
      <w:r>
        <w:rPr>
          <w:rFonts w:ascii="calibri" w:hAnsi="calibri" w:eastAsia="calibri" w:cs="calibri"/>
          <w:sz w:val="24"/>
          <w:szCs w:val="24"/>
        </w:rPr>
        <w:t xml:space="preserve"> to w praktyce połączenie chmury prywatnej z publiczną. Jakie są główne korzyści takiego rozwiązania oraz kiedy warto je wdrożyć? Z czego wynika fakt, że obecnie uważa się ją za przyszłość IT? Zapraszamy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chmury hybrydowej?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Chmura hybrydowa</w:t>
      </w:r>
      <w:r>
        <w:rPr>
          <w:rFonts w:ascii="calibri" w:hAnsi="calibri" w:eastAsia="calibri" w:cs="calibri"/>
          <w:sz w:val="24"/>
          <w:szCs w:val="24"/>
        </w:rPr>
        <w:t xml:space="preserve">, jak wskazuje sama jej nazwa, łączy zalety dwóch rozwiązań. W praktyce jednak jej głównym atutem jest oszczędność, co wynika m.in. z braku konieczności rozbudowywania bieżącej infrastruktury przedsiębiorstwa. Korzyścią, jaką daje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chmura hybrydowa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także mniejsze ryzyko przeciążenia systemów oraz możliwość tworzenia inicjatyw w zakresu BCP oraz DRP, co ma kluczowe znaczenie w przypadku wielu przedsiębiorstw, z którymi także współpracujemy.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wyzwania związane z wdrożeniem?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Wiemy już, jakie zalety ma takie rozwiązanie. Jak się jednak okazuje, jego wdrożenie wymaga wiedzy i kompetencji, kluczem jest bowiem takie zintegrowanie obu środowisk pracy, aby działały one w sposób absolutnie niezawodny. Właściwa integracja jest też kluczowa ze względu administrowanie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chmurą hybrydową</w:t>
      </w:r>
      <w:r>
        <w:rPr>
          <w:rFonts w:ascii="calibri" w:hAnsi="calibri" w:eastAsia="calibri" w:cs="calibri"/>
          <w:sz w:val="24"/>
          <w:szCs w:val="24"/>
        </w:rPr>
        <w:t xml:space="preserve">. Niezbędne jest więc skorzystanie z usług specjalistów w tym zakresie, którzy dobrze ocenią potrzeby przedsiębiorstwa i w taki sposób zaimplementują rozwiązanie, aby działało ono w sposób w pełni efektywny.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</w:t>
      </w:r>
      <w:r>
        <w:rPr>
          <w:rFonts w:ascii="calibri" w:hAnsi="calibri" w:eastAsia="calibri" w:cs="calibri"/>
          <w:sz w:val="24"/>
          <w:szCs w:val="24"/>
          <w:b/>
        </w:rPr>
        <w:t xml:space="preserve">chmura hybrydowa</w:t>
      </w:r>
      <w:r>
        <w:rPr>
          <w:rFonts w:ascii="calibri" w:hAnsi="calibri" w:eastAsia="calibri" w:cs="calibri"/>
          <w:sz w:val="24"/>
          <w:szCs w:val="24"/>
        </w:rPr>
        <w:t xml:space="preserve"> to naprawdę szereg zalet, m.in. dzięki możliwości jej dopasowania stricte do potrzeb danego przedsiębiorstwa. Jeśli i Państwo chcą wdrożyć takie rozwiązanie, serdecznie zachęcamy do kontaktu z naszymi specjalistami.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blog-firmowy/item/83-srodowisko-chmury-hybrydowej-jako-przyszlosc-nowoczesnego-i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2026-05-15T20:33:43+02:00</dcterms:created>
  <dcterms:modified xsi:type="dcterms:W3CDTF">2026-05-15T20:33:43+02:00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